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094"/>
        <w:rPr>
          <w:rFonts w:ascii="Times New Roman"/>
          <w:sz w:val="20"/>
        </w:rPr>
      </w:pPr>
      <w:r>
        <w:rPr>
          <w:rFonts w:ascii="Times New Roman"/>
          <w:sz w:val="20"/>
        </w:rPr>
        <w:drawing>
          <wp:inline distT="0" distB="0" distL="0" distR="0">
            <wp:extent cx="2403800" cy="513397"/>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403800" cy="513397"/>
                    </a:xfrm>
                    <a:prstGeom prst="rect">
                      <a:avLst/>
                    </a:prstGeom>
                  </pic:spPr>
                </pic:pic>
              </a:graphicData>
            </a:graphic>
          </wp:inline>
        </w:drawing>
      </w:r>
      <w:r>
        <w:rPr>
          <w:rFonts w:ascii="Times New Roman"/>
          <w:sz w:val="20"/>
        </w:rPr>
      </w:r>
    </w:p>
    <w:p>
      <w:pPr>
        <w:pStyle w:val="BodyText"/>
        <w:spacing w:before="208"/>
        <w:ind w:left="0"/>
        <w:rPr>
          <w:rFonts w:ascii="Times New Roman"/>
          <w:sz w:val="32"/>
        </w:rPr>
      </w:pPr>
    </w:p>
    <w:p>
      <w:pPr>
        <w:pStyle w:val="Title"/>
      </w:pPr>
      <w:r>
        <w:rPr>
          <w:color w:val="231F20"/>
        </w:rPr>
        <w:t>Appendix</w:t>
      </w:r>
      <w:r>
        <w:rPr>
          <w:color w:val="231F20"/>
          <w:spacing w:val="-10"/>
        </w:rPr>
        <w:t> </w:t>
      </w:r>
      <w:r>
        <w:rPr>
          <w:color w:val="231F20"/>
        </w:rPr>
        <w:t>One</w:t>
      </w:r>
      <w:r>
        <w:rPr>
          <w:color w:val="231F20"/>
          <w:spacing w:val="-7"/>
        </w:rPr>
        <w:t> </w:t>
      </w:r>
      <w:r>
        <w:rPr>
          <w:color w:val="231F20"/>
        </w:rPr>
        <w:t>-</w:t>
      </w:r>
      <w:r>
        <w:rPr>
          <w:color w:val="231F20"/>
          <w:spacing w:val="-12"/>
        </w:rPr>
        <w:t> </w:t>
      </w:r>
      <w:r>
        <w:rPr>
          <w:color w:val="231F20"/>
        </w:rPr>
        <w:t>Our</w:t>
      </w:r>
      <w:r>
        <w:rPr>
          <w:color w:val="231F20"/>
          <w:spacing w:val="-11"/>
        </w:rPr>
        <w:t> </w:t>
      </w:r>
      <w:r>
        <w:rPr>
          <w:color w:val="231F20"/>
        </w:rPr>
        <w:t>focus</w:t>
      </w:r>
      <w:r>
        <w:rPr>
          <w:color w:val="231F20"/>
          <w:spacing w:val="-9"/>
        </w:rPr>
        <w:t> </w:t>
      </w:r>
      <w:r>
        <w:rPr>
          <w:color w:val="231F20"/>
        </w:rPr>
        <w:t>for</w:t>
      </w:r>
      <w:r>
        <w:rPr>
          <w:color w:val="231F20"/>
          <w:spacing w:val="-9"/>
        </w:rPr>
        <w:t> </w:t>
      </w:r>
      <w:r>
        <w:rPr>
          <w:color w:val="231F20"/>
          <w:spacing w:val="-2"/>
        </w:rPr>
        <w:t>2023/24</w:t>
      </w:r>
    </w:p>
    <w:p>
      <w:pPr>
        <w:pStyle w:val="BodyText"/>
        <w:spacing w:line="259" w:lineRule="auto" w:before="237"/>
        <w:ind w:right="37"/>
      </w:pPr>
      <w:r>
        <w:rPr>
          <w:color w:val="231F20"/>
        </w:rPr>
        <w:t>Each year, we prepare an Annual Action Plan that outlines what we intend to do during that particular</w:t>
      </w:r>
      <w:r>
        <w:rPr>
          <w:color w:val="231F20"/>
          <w:spacing w:val="-7"/>
        </w:rPr>
        <w:t> </w:t>
      </w:r>
      <w:r>
        <w:rPr>
          <w:color w:val="231F20"/>
        </w:rPr>
        <w:t>year</w:t>
      </w:r>
      <w:r>
        <w:rPr>
          <w:color w:val="231F20"/>
          <w:spacing w:val="-8"/>
        </w:rPr>
        <w:t> </w:t>
      </w:r>
      <w:r>
        <w:rPr>
          <w:color w:val="231F20"/>
        </w:rPr>
        <w:t>to</w:t>
      </w:r>
      <w:r>
        <w:rPr>
          <w:color w:val="231F20"/>
          <w:spacing w:val="-7"/>
        </w:rPr>
        <w:t> </w:t>
      </w:r>
      <w:r>
        <w:rPr>
          <w:color w:val="231F20"/>
        </w:rPr>
        <w:t>support</w:t>
      </w:r>
      <w:r>
        <w:rPr>
          <w:color w:val="231F20"/>
          <w:spacing w:val="-5"/>
        </w:rPr>
        <w:t> </w:t>
      </w:r>
      <w:r>
        <w:rPr>
          <w:color w:val="231F20"/>
        </w:rPr>
        <w:t>the</w:t>
      </w:r>
      <w:r>
        <w:rPr>
          <w:color w:val="231F20"/>
          <w:spacing w:val="-5"/>
        </w:rPr>
        <w:t> </w:t>
      </w:r>
      <w:r>
        <w:rPr>
          <w:color w:val="231F20"/>
        </w:rPr>
        <w:t>delivery</w:t>
      </w:r>
      <w:r>
        <w:rPr>
          <w:color w:val="231F20"/>
          <w:spacing w:val="-7"/>
        </w:rPr>
        <w:t> </w:t>
      </w:r>
      <w:r>
        <w:rPr>
          <w:color w:val="231F20"/>
        </w:rPr>
        <w:t>of</w:t>
      </w:r>
      <w:r>
        <w:rPr>
          <w:color w:val="231F20"/>
          <w:spacing w:val="-10"/>
        </w:rPr>
        <w:t> </w:t>
      </w:r>
      <w:r>
        <w:rPr>
          <w:color w:val="231F20"/>
        </w:rPr>
        <w:t>our</w:t>
      </w:r>
      <w:r>
        <w:rPr>
          <w:color w:val="231F20"/>
          <w:spacing w:val="-3"/>
        </w:rPr>
        <w:t> </w:t>
      </w:r>
      <w:r>
        <w:rPr>
          <w:color w:val="231F20"/>
        </w:rPr>
        <w:t>CRMP.</w:t>
      </w:r>
      <w:r>
        <w:rPr>
          <w:color w:val="231F20"/>
          <w:spacing w:val="-8"/>
        </w:rPr>
        <w:t> </w:t>
      </w:r>
      <w:r>
        <w:rPr>
          <w:color w:val="231F20"/>
        </w:rPr>
        <w:t>Our</w:t>
      </w:r>
      <w:r>
        <w:rPr>
          <w:color w:val="231F20"/>
          <w:spacing w:val="-7"/>
        </w:rPr>
        <w:t> </w:t>
      </w:r>
      <w:r>
        <w:rPr>
          <w:color w:val="231F20"/>
        </w:rPr>
        <w:t>Annual</w:t>
      </w:r>
      <w:r>
        <w:rPr>
          <w:color w:val="231F20"/>
          <w:spacing w:val="-6"/>
        </w:rPr>
        <w:t> </w:t>
      </w:r>
      <w:r>
        <w:rPr>
          <w:color w:val="231F20"/>
        </w:rPr>
        <w:t>Performance</w:t>
      </w:r>
      <w:r>
        <w:rPr>
          <w:color w:val="231F20"/>
          <w:spacing w:val="-5"/>
        </w:rPr>
        <w:t> </w:t>
      </w:r>
      <w:r>
        <w:rPr>
          <w:color w:val="231F20"/>
        </w:rPr>
        <w:t>Report</w:t>
      </w:r>
      <w:r>
        <w:rPr>
          <w:color w:val="231F20"/>
          <w:spacing w:val="-5"/>
        </w:rPr>
        <w:t> </w:t>
      </w:r>
      <w:r>
        <w:rPr>
          <w:color w:val="231F20"/>
        </w:rPr>
        <w:t>and</w:t>
      </w:r>
      <w:r>
        <w:rPr>
          <w:color w:val="231F20"/>
          <w:spacing w:val="-9"/>
        </w:rPr>
        <w:t> </w:t>
      </w:r>
      <w:r>
        <w:rPr>
          <w:color w:val="231F20"/>
        </w:rPr>
        <w:t>Statement of Assurance will explain how well we did in delivering on our plans.</w:t>
      </w:r>
    </w:p>
    <w:p>
      <w:pPr>
        <w:pStyle w:val="BodyText"/>
        <w:spacing w:line="259" w:lineRule="auto" w:before="160"/>
        <w:ind w:right="85"/>
      </w:pPr>
      <w:r>
        <w:rPr>
          <w:color w:val="231F20"/>
        </w:rPr>
        <w:t>We continue to adapt how we deliver our services and mitigate the risks brought about by local change.</w:t>
      </w:r>
      <w:r>
        <w:rPr>
          <w:color w:val="231F20"/>
          <w:spacing w:val="-9"/>
        </w:rPr>
        <w:t> </w:t>
      </w:r>
      <w:r>
        <w:rPr>
          <w:color w:val="231F20"/>
        </w:rPr>
        <w:t>We</w:t>
      </w:r>
      <w:r>
        <w:rPr>
          <w:color w:val="231F20"/>
          <w:spacing w:val="-8"/>
        </w:rPr>
        <w:t> </w:t>
      </w:r>
      <w:r>
        <w:rPr>
          <w:color w:val="231F20"/>
        </w:rPr>
        <w:t>regularly</w:t>
      </w:r>
      <w:r>
        <w:rPr>
          <w:color w:val="231F20"/>
          <w:spacing w:val="-7"/>
        </w:rPr>
        <w:t> </w:t>
      </w:r>
      <w:r>
        <w:rPr>
          <w:color w:val="231F20"/>
        </w:rPr>
        <w:t>assess</w:t>
      </w:r>
      <w:r>
        <w:rPr>
          <w:color w:val="231F20"/>
          <w:spacing w:val="-11"/>
        </w:rPr>
        <w:t> </w:t>
      </w:r>
      <w:r>
        <w:rPr>
          <w:color w:val="231F20"/>
        </w:rPr>
        <w:t>our</w:t>
      </w:r>
      <w:r>
        <w:rPr>
          <w:color w:val="231F20"/>
          <w:spacing w:val="-11"/>
        </w:rPr>
        <w:t> </w:t>
      </w:r>
      <w:r>
        <w:rPr>
          <w:color w:val="231F20"/>
        </w:rPr>
        <w:t>immediate</w:t>
      </w:r>
      <w:r>
        <w:rPr>
          <w:color w:val="231F20"/>
          <w:spacing w:val="-8"/>
        </w:rPr>
        <w:t> </w:t>
      </w:r>
      <w:r>
        <w:rPr>
          <w:color w:val="231F20"/>
        </w:rPr>
        <w:t>environment</w:t>
      </w:r>
      <w:r>
        <w:rPr>
          <w:color w:val="231F20"/>
          <w:spacing w:val="-4"/>
        </w:rPr>
        <w:t> </w:t>
      </w:r>
      <w:r>
        <w:rPr>
          <w:color w:val="231F20"/>
        </w:rPr>
        <w:t>through</w:t>
      </w:r>
      <w:r>
        <w:rPr>
          <w:color w:val="231F20"/>
          <w:spacing w:val="-9"/>
        </w:rPr>
        <w:t> </w:t>
      </w:r>
      <w:r>
        <w:rPr>
          <w:color w:val="231F20"/>
        </w:rPr>
        <w:t>intelligence</w:t>
      </w:r>
      <w:r>
        <w:rPr>
          <w:color w:val="231F20"/>
          <w:spacing w:val="-8"/>
        </w:rPr>
        <w:t> </w:t>
      </w:r>
      <w:r>
        <w:rPr>
          <w:color w:val="231F20"/>
        </w:rPr>
        <w:t>driven</w:t>
      </w:r>
      <w:r>
        <w:rPr>
          <w:color w:val="231F20"/>
          <w:spacing w:val="-10"/>
        </w:rPr>
        <w:t> </w:t>
      </w:r>
      <w:r>
        <w:rPr>
          <w:color w:val="231F20"/>
        </w:rPr>
        <w:t>reporting</w:t>
      </w:r>
      <w:r>
        <w:rPr>
          <w:color w:val="231F20"/>
          <w:spacing w:val="-9"/>
        </w:rPr>
        <w:t> </w:t>
      </w:r>
      <w:r>
        <w:rPr>
          <w:color w:val="231F20"/>
        </w:rPr>
        <w:t>and working collaboratively with local stakeholders, for example the Bedfordshire Chief Executives Forum, the Southeast Midlands Local Economic Partnership, Community Safety Partnerships, and the Bedfordshire Local Resilience Forum.</w:t>
      </w:r>
    </w:p>
    <w:p>
      <w:pPr>
        <w:spacing w:before="154"/>
        <w:ind w:left="21" w:right="0" w:firstLine="0"/>
        <w:jc w:val="left"/>
        <w:rPr>
          <w:b/>
          <w:sz w:val="28"/>
        </w:rPr>
      </w:pPr>
      <w:r>
        <w:rPr>
          <w:b/>
          <w:color w:val="231F20"/>
          <w:sz w:val="28"/>
        </w:rPr>
        <w:t>Consultation</w:t>
      </w:r>
      <w:r>
        <w:rPr>
          <w:b/>
          <w:color w:val="231F20"/>
          <w:spacing w:val="-14"/>
          <w:sz w:val="28"/>
        </w:rPr>
        <w:t> </w:t>
      </w:r>
      <w:r>
        <w:rPr>
          <w:b/>
          <w:color w:val="231F20"/>
          <w:spacing w:val="-2"/>
          <w:sz w:val="28"/>
        </w:rPr>
        <w:t>feedback</w:t>
      </w:r>
    </w:p>
    <w:p>
      <w:pPr>
        <w:spacing w:before="183"/>
        <w:ind w:left="21" w:right="0" w:firstLine="0"/>
        <w:jc w:val="left"/>
        <w:rPr>
          <w:b/>
          <w:sz w:val="22"/>
        </w:rPr>
      </w:pPr>
      <w:r>
        <w:rPr>
          <w:b/>
          <w:color w:val="231F20"/>
          <w:sz w:val="22"/>
        </w:rPr>
        <w:t>Community</w:t>
      </w:r>
      <w:r>
        <w:rPr>
          <w:b/>
          <w:color w:val="231F20"/>
          <w:spacing w:val="-10"/>
          <w:sz w:val="22"/>
        </w:rPr>
        <w:t> </w:t>
      </w:r>
      <w:r>
        <w:rPr>
          <w:b/>
          <w:color w:val="231F20"/>
          <w:sz w:val="22"/>
        </w:rPr>
        <w:t>&amp;</w:t>
      </w:r>
      <w:r>
        <w:rPr>
          <w:b/>
          <w:color w:val="231F20"/>
          <w:spacing w:val="-12"/>
          <w:sz w:val="22"/>
        </w:rPr>
        <w:t> </w:t>
      </w:r>
      <w:r>
        <w:rPr>
          <w:b/>
          <w:color w:val="231F20"/>
          <w:sz w:val="22"/>
        </w:rPr>
        <w:t>Stakeholder</w:t>
      </w:r>
      <w:r>
        <w:rPr>
          <w:b/>
          <w:color w:val="231F20"/>
          <w:spacing w:val="-11"/>
          <w:sz w:val="22"/>
        </w:rPr>
        <w:t> </w:t>
      </w:r>
      <w:r>
        <w:rPr>
          <w:b/>
          <w:color w:val="231F20"/>
          <w:spacing w:val="-2"/>
          <w:sz w:val="22"/>
        </w:rPr>
        <w:t>Engagement</w:t>
      </w:r>
    </w:p>
    <w:p>
      <w:pPr>
        <w:pStyle w:val="BodyText"/>
        <w:spacing w:line="259" w:lineRule="auto" w:before="184"/>
        <w:ind w:right="23"/>
        <w:jc w:val="both"/>
      </w:pPr>
      <w:r>
        <w:rPr>
          <w:color w:val="231F20"/>
        </w:rPr>
        <w:t>We carried out 30 community engagement events throughout 2022/23. The stakeholders and community leaders we spoke to have a positive view of the fire and rescue service, but many admit this is from a narrow point of view. There is an opportunity to explain why we collaborate with partners as there are misconception from some about why we do it.</w:t>
      </w:r>
    </w:p>
    <w:p>
      <w:pPr>
        <w:pStyle w:val="BodyText"/>
        <w:spacing w:line="259" w:lineRule="auto"/>
        <w:ind w:right="37"/>
      </w:pPr>
      <w:r>
        <w:rPr>
          <w:color w:val="231F20"/>
        </w:rPr>
        <w:t>During our CRMP consultation our stakeholders and communities also told us about their concerns about safety in the home, and about road safety, about the importance of supporting business and the economic wellbeing of</w:t>
      </w:r>
      <w:r>
        <w:rPr>
          <w:color w:val="231F20"/>
          <w:spacing w:val="-4"/>
        </w:rPr>
        <w:t> </w:t>
      </w:r>
      <w:r>
        <w:rPr>
          <w:color w:val="231F20"/>
        </w:rPr>
        <w:t>Bedfordshire.</w:t>
      </w:r>
      <w:r>
        <w:rPr>
          <w:color w:val="231F20"/>
          <w:spacing w:val="-2"/>
        </w:rPr>
        <w:t> </w:t>
      </w:r>
      <w:r>
        <w:rPr>
          <w:color w:val="231F20"/>
        </w:rPr>
        <w:t>Developing community resilience</w:t>
      </w:r>
      <w:r>
        <w:rPr>
          <w:color w:val="231F20"/>
          <w:spacing w:val="-1"/>
        </w:rPr>
        <w:t> </w:t>
      </w:r>
      <w:r>
        <w:rPr>
          <w:color w:val="231F20"/>
        </w:rPr>
        <w:t>and tailoring our</w:t>
      </w:r>
      <w:r>
        <w:rPr>
          <w:color w:val="231F20"/>
          <w:spacing w:val="-2"/>
        </w:rPr>
        <w:t> </w:t>
      </w:r>
      <w:r>
        <w:rPr>
          <w:color w:val="231F20"/>
        </w:rPr>
        <w:t>offer</w:t>
      </w:r>
      <w:r>
        <w:rPr>
          <w:color w:val="231F20"/>
          <w:spacing w:val="-1"/>
        </w:rPr>
        <w:t> </w:t>
      </w:r>
      <w:r>
        <w:rPr>
          <w:color w:val="231F20"/>
        </w:rPr>
        <w:t>to the</w:t>
      </w:r>
      <w:r>
        <w:rPr>
          <w:color w:val="231F20"/>
          <w:spacing w:val="-5"/>
        </w:rPr>
        <w:t> </w:t>
      </w:r>
      <w:r>
        <w:rPr>
          <w:color w:val="231F20"/>
        </w:rPr>
        <w:t>business</w:t>
      </w:r>
      <w:r>
        <w:rPr>
          <w:color w:val="231F20"/>
          <w:spacing w:val="-8"/>
        </w:rPr>
        <w:t> </w:t>
      </w:r>
      <w:r>
        <w:rPr>
          <w:color w:val="231F20"/>
        </w:rPr>
        <w:t>community</w:t>
      </w:r>
      <w:r>
        <w:rPr>
          <w:color w:val="231F20"/>
          <w:spacing w:val="-4"/>
        </w:rPr>
        <w:t> </w:t>
      </w:r>
      <w:r>
        <w:rPr>
          <w:color w:val="231F20"/>
        </w:rPr>
        <w:t>are</w:t>
      </w:r>
      <w:r>
        <w:rPr>
          <w:color w:val="231F20"/>
          <w:spacing w:val="-5"/>
        </w:rPr>
        <w:t> </w:t>
      </w:r>
      <w:r>
        <w:rPr>
          <w:color w:val="231F20"/>
        </w:rPr>
        <w:t>the</w:t>
      </w:r>
      <w:r>
        <w:rPr>
          <w:color w:val="231F20"/>
          <w:spacing w:val="-5"/>
        </w:rPr>
        <w:t> </w:t>
      </w:r>
      <w:r>
        <w:rPr>
          <w:color w:val="231F20"/>
        </w:rPr>
        <w:t>two</w:t>
      </w:r>
      <w:r>
        <w:rPr>
          <w:color w:val="231F20"/>
          <w:spacing w:val="-4"/>
        </w:rPr>
        <w:t> </w:t>
      </w:r>
      <w:r>
        <w:rPr>
          <w:color w:val="231F20"/>
        </w:rPr>
        <w:t>top</w:t>
      </w:r>
      <w:r>
        <w:rPr>
          <w:color w:val="231F20"/>
          <w:spacing w:val="-9"/>
        </w:rPr>
        <w:t> </w:t>
      </w:r>
      <w:r>
        <w:rPr>
          <w:color w:val="231F20"/>
        </w:rPr>
        <w:t>opportunities</w:t>
      </w:r>
      <w:r>
        <w:rPr>
          <w:color w:val="231F20"/>
          <w:spacing w:val="-8"/>
        </w:rPr>
        <w:t> </w:t>
      </w:r>
      <w:r>
        <w:rPr>
          <w:color w:val="231F20"/>
        </w:rPr>
        <w:t>in</w:t>
      </w:r>
      <w:r>
        <w:rPr>
          <w:color w:val="231F20"/>
          <w:spacing w:val="-4"/>
        </w:rPr>
        <w:t> </w:t>
      </w:r>
      <w:r>
        <w:rPr>
          <w:color w:val="231F20"/>
        </w:rPr>
        <w:t>the</w:t>
      </w:r>
      <w:r>
        <w:rPr>
          <w:color w:val="231F20"/>
          <w:spacing w:val="-5"/>
        </w:rPr>
        <w:t> </w:t>
      </w:r>
      <w:r>
        <w:rPr>
          <w:color w:val="231F20"/>
        </w:rPr>
        <w:t>next</w:t>
      </w:r>
      <w:r>
        <w:rPr>
          <w:color w:val="231F20"/>
          <w:spacing w:val="-5"/>
        </w:rPr>
        <w:t> </w:t>
      </w:r>
      <w:r>
        <w:rPr>
          <w:color w:val="231F20"/>
        </w:rPr>
        <w:t>4-5</w:t>
      </w:r>
      <w:r>
        <w:rPr>
          <w:color w:val="231F20"/>
          <w:spacing w:val="-7"/>
        </w:rPr>
        <w:t> </w:t>
      </w:r>
      <w:r>
        <w:rPr>
          <w:color w:val="231F20"/>
        </w:rPr>
        <w:t>years.</w:t>
      </w:r>
      <w:r>
        <w:rPr>
          <w:color w:val="231F20"/>
          <w:spacing w:val="-8"/>
        </w:rPr>
        <w:t> </w:t>
      </w:r>
      <w:r>
        <w:rPr>
          <w:color w:val="231F20"/>
        </w:rPr>
        <w:t>They</w:t>
      </w:r>
      <w:r>
        <w:rPr>
          <w:color w:val="231F20"/>
          <w:spacing w:val="-4"/>
        </w:rPr>
        <w:t> </w:t>
      </w:r>
      <w:r>
        <w:rPr>
          <w:color w:val="231F20"/>
        </w:rPr>
        <w:t>told</w:t>
      </w:r>
      <w:r>
        <w:rPr>
          <w:color w:val="231F20"/>
          <w:spacing w:val="-8"/>
        </w:rPr>
        <w:t> </w:t>
      </w:r>
      <w:r>
        <w:rPr>
          <w:color w:val="231F20"/>
        </w:rPr>
        <w:t>us</w:t>
      </w:r>
      <w:r>
        <w:rPr>
          <w:color w:val="231F20"/>
          <w:spacing w:val="-8"/>
        </w:rPr>
        <w:t> </w:t>
      </w:r>
      <w:r>
        <w:rPr>
          <w:color w:val="231F20"/>
        </w:rPr>
        <w:t>about</w:t>
      </w:r>
      <w:r>
        <w:rPr>
          <w:color w:val="231F20"/>
          <w:spacing w:val="-5"/>
        </w:rPr>
        <w:t> </w:t>
      </w:r>
      <w:r>
        <w:rPr>
          <w:color w:val="231F20"/>
        </w:rPr>
        <w:t>their concerns about not responding quickly enough to emergencies, and about the impact of extreme weather on public and firefighter safety.</w:t>
      </w:r>
    </w:p>
    <w:p>
      <w:pPr>
        <w:pStyle w:val="BodyText"/>
        <w:spacing w:line="259" w:lineRule="auto" w:before="153"/>
        <w:ind w:right="37" w:hanging="1"/>
      </w:pPr>
      <w:r>
        <w:rPr>
          <w:color w:val="231F20"/>
        </w:rPr>
        <w:t>In</w:t>
      </w:r>
      <w:r>
        <w:rPr>
          <w:color w:val="231F20"/>
          <w:spacing w:val="-9"/>
        </w:rPr>
        <w:t> </w:t>
      </w:r>
      <w:r>
        <w:rPr>
          <w:color w:val="231F20"/>
        </w:rPr>
        <w:t>addition,</w:t>
      </w:r>
      <w:r>
        <w:rPr>
          <w:color w:val="231F20"/>
          <w:spacing w:val="-5"/>
        </w:rPr>
        <w:t> </w:t>
      </w:r>
      <w:r>
        <w:rPr>
          <w:color w:val="231F20"/>
        </w:rPr>
        <w:t>we</w:t>
      </w:r>
      <w:r>
        <w:rPr>
          <w:color w:val="231F20"/>
          <w:spacing w:val="-5"/>
        </w:rPr>
        <w:t> </w:t>
      </w:r>
      <w:r>
        <w:rPr>
          <w:color w:val="231F20"/>
        </w:rPr>
        <w:t>are</w:t>
      </w:r>
      <w:r>
        <w:rPr>
          <w:color w:val="231F20"/>
          <w:spacing w:val="-5"/>
        </w:rPr>
        <w:t> </w:t>
      </w:r>
      <w:r>
        <w:rPr>
          <w:color w:val="231F20"/>
        </w:rPr>
        <w:t>being</w:t>
      </w:r>
      <w:r>
        <w:rPr>
          <w:color w:val="231F20"/>
          <w:spacing w:val="-8"/>
        </w:rPr>
        <w:t> </w:t>
      </w:r>
      <w:r>
        <w:rPr>
          <w:color w:val="231F20"/>
        </w:rPr>
        <w:t>encouraged</w:t>
      </w:r>
      <w:r>
        <w:rPr>
          <w:color w:val="231F20"/>
          <w:spacing w:val="-9"/>
        </w:rPr>
        <w:t> </w:t>
      </w:r>
      <w:r>
        <w:rPr>
          <w:color w:val="231F20"/>
        </w:rPr>
        <w:t>to</w:t>
      </w:r>
      <w:r>
        <w:rPr>
          <w:color w:val="231F20"/>
          <w:spacing w:val="-6"/>
        </w:rPr>
        <w:t> </w:t>
      </w:r>
      <w:r>
        <w:rPr>
          <w:color w:val="231F20"/>
        </w:rPr>
        <w:t>demonstrate</w:t>
      </w:r>
      <w:r>
        <w:rPr>
          <w:color w:val="231F20"/>
          <w:spacing w:val="-9"/>
        </w:rPr>
        <w:t> </w:t>
      </w:r>
      <w:r>
        <w:rPr>
          <w:color w:val="231F20"/>
        </w:rPr>
        <w:t>more</w:t>
      </w:r>
      <w:r>
        <w:rPr>
          <w:color w:val="231F20"/>
          <w:spacing w:val="-7"/>
        </w:rPr>
        <w:t> </w:t>
      </w:r>
      <w:r>
        <w:rPr>
          <w:color w:val="231F20"/>
        </w:rPr>
        <w:t>visible</w:t>
      </w:r>
      <w:r>
        <w:rPr>
          <w:color w:val="231F20"/>
          <w:spacing w:val="-7"/>
        </w:rPr>
        <w:t> </w:t>
      </w:r>
      <w:r>
        <w:rPr>
          <w:color w:val="231F20"/>
        </w:rPr>
        <w:t>community</w:t>
      </w:r>
      <w:r>
        <w:rPr>
          <w:color w:val="231F20"/>
          <w:spacing w:val="-4"/>
        </w:rPr>
        <w:t> </w:t>
      </w:r>
      <w:r>
        <w:rPr>
          <w:color w:val="231F20"/>
        </w:rPr>
        <w:t>leadership</w:t>
      </w:r>
      <w:r>
        <w:rPr>
          <w:color w:val="231F20"/>
          <w:spacing w:val="-8"/>
        </w:rPr>
        <w:t> </w:t>
      </w:r>
      <w:r>
        <w:rPr>
          <w:color w:val="231F20"/>
        </w:rPr>
        <w:t>and</w:t>
      </w:r>
      <w:r>
        <w:rPr>
          <w:color w:val="231F20"/>
          <w:spacing w:val="-9"/>
        </w:rPr>
        <w:t> </w:t>
      </w:r>
      <w:r>
        <w:rPr>
          <w:color w:val="231F20"/>
        </w:rPr>
        <w:t>they want us to continue our support to staff on welfare and wellbeing issues including mental health </w:t>
      </w:r>
      <w:r>
        <w:rPr>
          <w:color w:val="231F20"/>
          <w:spacing w:val="-2"/>
        </w:rPr>
        <w:t>support.</w:t>
      </w:r>
    </w:p>
    <w:p>
      <w:pPr>
        <w:pStyle w:val="BodyText"/>
        <w:spacing w:before="158"/>
      </w:pPr>
      <w:r>
        <w:rPr>
          <w:color w:val="231F20"/>
        </w:rPr>
        <w:t>The</w:t>
      </w:r>
      <w:r>
        <w:rPr>
          <w:color w:val="231F20"/>
          <w:spacing w:val="-7"/>
        </w:rPr>
        <w:t> </w:t>
      </w:r>
      <w:r>
        <w:rPr>
          <w:color w:val="231F20"/>
        </w:rPr>
        <w:t>results</w:t>
      </w:r>
      <w:r>
        <w:rPr>
          <w:color w:val="231F20"/>
          <w:spacing w:val="-7"/>
        </w:rPr>
        <w:t> </w:t>
      </w:r>
      <w:r>
        <w:rPr>
          <w:color w:val="231F20"/>
        </w:rPr>
        <w:t>of</w:t>
      </w:r>
      <w:r>
        <w:rPr>
          <w:color w:val="231F20"/>
          <w:spacing w:val="-7"/>
        </w:rPr>
        <w:t> </w:t>
      </w:r>
      <w:r>
        <w:rPr>
          <w:color w:val="231F20"/>
        </w:rPr>
        <w:t>our</w:t>
      </w:r>
      <w:r>
        <w:rPr>
          <w:color w:val="231F20"/>
          <w:spacing w:val="-7"/>
        </w:rPr>
        <w:t> </w:t>
      </w:r>
      <w:r>
        <w:rPr>
          <w:color w:val="231F20"/>
        </w:rPr>
        <w:t>Community</w:t>
      </w:r>
      <w:r>
        <w:rPr>
          <w:color w:val="231F20"/>
          <w:spacing w:val="-4"/>
        </w:rPr>
        <w:t> </w:t>
      </w:r>
      <w:r>
        <w:rPr>
          <w:color w:val="231F20"/>
        </w:rPr>
        <w:t>Concerns</w:t>
      </w:r>
      <w:r>
        <w:rPr>
          <w:color w:val="231F20"/>
          <w:spacing w:val="-7"/>
        </w:rPr>
        <w:t> </w:t>
      </w:r>
      <w:r>
        <w:rPr>
          <w:color w:val="231F20"/>
        </w:rPr>
        <w:t>survey</w:t>
      </w:r>
      <w:r>
        <w:rPr>
          <w:color w:val="231F20"/>
          <w:spacing w:val="-3"/>
        </w:rPr>
        <w:t> </w:t>
      </w:r>
      <w:r>
        <w:rPr>
          <w:color w:val="231F20"/>
        </w:rPr>
        <w:t>in</w:t>
      </w:r>
      <w:r>
        <w:rPr>
          <w:color w:val="231F20"/>
          <w:spacing w:val="-5"/>
        </w:rPr>
        <w:t> </w:t>
      </w:r>
      <w:r>
        <w:rPr>
          <w:color w:val="231F20"/>
        </w:rPr>
        <w:t>July</w:t>
      </w:r>
      <w:r>
        <w:rPr>
          <w:color w:val="231F20"/>
          <w:spacing w:val="-6"/>
        </w:rPr>
        <w:t> </w:t>
      </w:r>
      <w:r>
        <w:rPr>
          <w:color w:val="231F20"/>
        </w:rPr>
        <w:t>2022</w:t>
      </w:r>
      <w:r>
        <w:rPr>
          <w:color w:val="231F20"/>
          <w:spacing w:val="-7"/>
        </w:rPr>
        <w:t> </w:t>
      </w:r>
      <w:r>
        <w:rPr>
          <w:color w:val="231F20"/>
        </w:rPr>
        <w:t>based</w:t>
      </w:r>
      <w:r>
        <w:rPr>
          <w:color w:val="231F20"/>
          <w:spacing w:val="-8"/>
        </w:rPr>
        <w:t> </w:t>
      </w:r>
      <w:r>
        <w:rPr>
          <w:color w:val="231F20"/>
        </w:rPr>
        <w:t>on</w:t>
      </w:r>
      <w:r>
        <w:rPr>
          <w:color w:val="231F20"/>
          <w:spacing w:val="-5"/>
        </w:rPr>
        <w:t> </w:t>
      </w:r>
      <w:r>
        <w:rPr>
          <w:color w:val="231F20"/>
        </w:rPr>
        <w:t>a</w:t>
      </w:r>
      <w:r>
        <w:rPr>
          <w:color w:val="231F20"/>
          <w:spacing w:val="-7"/>
        </w:rPr>
        <w:t> </w:t>
      </w:r>
      <w:r>
        <w:rPr>
          <w:color w:val="231F20"/>
        </w:rPr>
        <w:t>total</w:t>
      </w:r>
      <w:r>
        <w:rPr>
          <w:color w:val="231F20"/>
          <w:spacing w:val="-7"/>
        </w:rPr>
        <w:t> </w:t>
      </w:r>
      <w:r>
        <w:rPr>
          <w:color w:val="231F20"/>
        </w:rPr>
        <w:t>of</w:t>
      </w:r>
      <w:r>
        <w:rPr>
          <w:color w:val="231F20"/>
          <w:spacing w:val="-7"/>
        </w:rPr>
        <w:t> </w:t>
      </w:r>
      <w:r>
        <w:rPr>
          <w:color w:val="231F20"/>
        </w:rPr>
        <w:t>798</w:t>
      </w:r>
      <w:r>
        <w:rPr>
          <w:color w:val="231F20"/>
          <w:spacing w:val="-2"/>
        </w:rPr>
        <w:t> </w:t>
      </w:r>
      <w:r>
        <w:rPr>
          <w:color w:val="231F20"/>
        </w:rPr>
        <w:t>responses</w:t>
      </w:r>
      <w:r>
        <w:rPr>
          <w:color w:val="231F20"/>
          <w:spacing w:val="-4"/>
        </w:rPr>
        <w:t> </w:t>
      </w:r>
      <w:r>
        <w:rPr>
          <w:color w:val="231F20"/>
        </w:rPr>
        <w:t>tell</w:t>
      </w:r>
      <w:r>
        <w:rPr>
          <w:color w:val="231F20"/>
          <w:spacing w:val="-5"/>
        </w:rPr>
        <w:t> us:</w:t>
      </w:r>
    </w:p>
    <w:p>
      <w:pPr>
        <w:pStyle w:val="ListParagraph"/>
        <w:numPr>
          <w:ilvl w:val="0"/>
          <w:numId w:val="1"/>
        </w:numPr>
        <w:tabs>
          <w:tab w:pos="740" w:val="left" w:leader="none"/>
        </w:tabs>
        <w:spacing w:line="240" w:lineRule="auto" w:before="180" w:after="0"/>
        <w:ind w:left="740" w:right="0" w:hanging="359"/>
        <w:jc w:val="left"/>
        <w:rPr>
          <w:sz w:val="22"/>
        </w:rPr>
      </w:pPr>
      <w:r>
        <w:rPr>
          <w:color w:val="231F20"/>
          <w:sz w:val="22"/>
        </w:rPr>
        <w:t>Extreme</w:t>
      </w:r>
      <w:r>
        <w:rPr>
          <w:color w:val="231F20"/>
          <w:spacing w:val="-6"/>
          <w:sz w:val="22"/>
        </w:rPr>
        <w:t> </w:t>
      </w:r>
      <w:r>
        <w:rPr>
          <w:color w:val="231F20"/>
          <w:sz w:val="22"/>
        </w:rPr>
        <w:t>weather</w:t>
      </w:r>
      <w:r>
        <w:rPr>
          <w:color w:val="231F20"/>
          <w:spacing w:val="-4"/>
          <w:sz w:val="22"/>
        </w:rPr>
        <w:t> </w:t>
      </w:r>
      <w:r>
        <w:rPr>
          <w:color w:val="231F20"/>
          <w:sz w:val="22"/>
        </w:rPr>
        <w:t>is</w:t>
      </w:r>
      <w:r>
        <w:rPr>
          <w:color w:val="231F20"/>
          <w:spacing w:val="-6"/>
          <w:sz w:val="22"/>
        </w:rPr>
        <w:t> </w:t>
      </w:r>
      <w:r>
        <w:rPr>
          <w:color w:val="231F20"/>
          <w:sz w:val="22"/>
        </w:rPr>
        <w:t>the</w:t>
      </w:r>
      <w:r>
        <w:rPr>
          <w:color w:val="231F20"/>
          <w:spacing w:val="-4"/>
          <w:sz w:val="22"/>
        </w:rPr>
        <w:t> </w:t>
      </w:r>
      <w:r>
        <w:rPr>
          <w:color w:val="231F20"/>
          <w:sz w:val="22"/>
        </w:rPr>
        <w:t>public’s</w:t>
      </w:r>
      <w:r>
        <w:rPr>
          <w:color w:val="231F20"/>
          <w:spacing w:val="-4"/>
          <w:sz w:val="22"/>
        </w:rPr>
        <w:t> </w:t>
      </w:r>
      <w:r>
        <w:rPr>
          <w:color w:val="231F20"/>
          <w:sz w:val="22"/>
        </w:rPr>
        <w:t>top</w:t>
      </w:r>
      <w:r>
        <w:rPr>
          <w:color w:val="231F20"/>
          <w:spacing w:val="-2"/>
          <w:sz w:val="22"/>
        </w:rPr>
        <w:t> concern.</w:t>
      </w:r>
    </w:p>
    <w:p>
      <w:pPr>
        <w:pStyle w:val="ListParagraph"/>
        <w:numPr>
          <w:ilvl w:val="0"/>
          <w:numId w:val="1"/>
        </w:numPr>
        <w:tabs>
          <w:tab w:pos="740" w:val="left" w:leader="none"/>
        </w:tabs>
        <w:spacing w:line="278" w:lineRule="auto" w:before="36" w:after="0"/>
        <w:ind w:left="740" w:right="75" w:hanging="360"/>
        <w:jc w:val="left"/>
        <w:rPr>
          <w:sz w:val="22"/>
        </w:rPr>
      </w:pPr>
      <w:r>
        <w:rPr>
          <w:color w:val="231F20"/>
          <w:sz w:val="22"/>
        </w:rPr>
        <w:t>The</w:t>
      </w:r>
      <w:r>
        <w:rPr>
          <w:color w:val="231F20"/>
          <w:spacing w:val="39"/>
          <w:sz w:val="22"/>
        </w:rPr>
        <w:t> </w:t>
      </w:r>
      <w:r>
        <w:rPr>
          <w:color w:val="231F20"/>
          <w:sz w:val="22"/>
        </w:rPr>
        <w:t>impact</w:t>
      </w:r>
      <w:r>
        <w:rPr>
          <w:color w:val="231F20"/>
          <w:spacing w:val="34"/>
          <w:sz w:val="22"/>
        </w:rPr>
        <w:t> </w:t>
      </w:r>
      <w:r>
        <w:rPr>
          <w:color w:val="231F20"/>
          <w:sz w:val="22"/>
        </w:rPr>
        <w:t>of</w:t>
      </w:r>
      <w:r>
        <w:rPr>
          <w:color w:val="231F20"/>
          <w:spacing w:val="35"/>
          <w:sz w:val="22"/>
        </w:rPr>
        <w:t> </w:t>
      </w:r>
      <w:r>
        <w:rPr>
          <w:color w:val="231F20"/>
          <w:sz w:val="22"/>
        </w:rPr>
        <w:t>poverty</w:t>
      </w:r>
      <w:r>
        <w:rPr>
          <w:color w:val="231F20"/>
          <w:spacing w:val="37"/>
          <w:sz w:val="22"/>
        </w:rPr>
        <w:t> </w:t>
      </w:r>
      <w:r>
        <w:rPr>
          <w:color w:val="231F20"/>
          <w:sz w:val="22"/>
        </w:rPr>
        <w:t>and</w:t>
      </w:r>
      <w:r>
        <w:rPr>
          <w:color w:val="231F20"/>
          <w:spacing w:val="37"/>
          <w:sz w:val="22"/>
        </w:rPr>
        <w:t> </w:t>
      </w:r>
      <w:r>
        <w:rPr>
          <w:color w:val="231F20"/>
          <w:sz w:val="22"/>
        </w:rPr>
        <w:t>deprivation</w:t>
      </w:r>
      <w:r>
        <w:rPr>
          <w:color w:val="231F20"/>
          <w:spacing w:val="35"/>
          <w:sz w:val="22"/>
        </w:rPr>
        <w:t> </w:t>
      </w:r>
      <w:r>
        <w:rPr>
          <w:color w:val="231F20"/>
          <w:sz w:val="22"/>
        </w:rPr>
        <w:t>on</w:t>
      </w:r>
      <w:r>
        <w:rPr>
          <w:color w:val="231F20"/>
          <w:spacing w:val="30"/>
          <w:sz w:val="22"/>
        </w:rPr>
        <w:t> </w:t>
      </w:r>
      <w:r>
        <w:rPr>
          <w:color w:val="231F20"/>
          <w:sz w:val="22"/>
        </w:rPr>
        <w:t>community</w:t>
      </w:r>
      <w:r>
        <w:rPr>
          <w:color w:val="231F20"/>
          <w:spacing w:val="37"/>
          <w:sz w:val="22"/>
        </w:rPr>
        <w:t> </w:t>
      </w:r>
      <w:r>
        <w:rPr>
          <w:color w:val="231F20"/>
          <w:sz w:val="22"/>
        </w:rPr>
        <w:t>safety</w:t>
      </w:r>
      <w:r>
        <w:rPr>
          <w:color w:val="231F20"/>
          <w:spacing w:val="39"/>
          <w:sz w:val="22"/>
        </w:rPr>
        <w:t> </w:t>
      </w:r>
      <w:r>
        <w:rPr>
          <w:color w:val="231F20"/>
          <w:sz w:val="22"/>
        </w:rPr>
        <w:t>is</w:t>
      </w:r>
      <w:r>
        <w:rPr>
          <w:color w:val="231F20"/>
          <w:spacing w:val="36"/>
          <w:sz w:val="22"/>
        </w:rPr>
        <w:t> </w:t>
      </w:r>
      <w:r>
        <w:rPr>
          <w:color w:val="231F20"/>
          <w:sz w:val="22"/>
        </w:rPr>
        <w:t>second,</w:t>
      </w:r>
      <w:r>
        <w:rPr>
          <w:color w:val="231F20"/>
          <w:spacing w:val="38"/>
          <w:sz w:val="22"/>
        </w:rPr>
        <w:t> </w:t>
      </w:r>
      <w:r>
        <w:rPr>
          <w:color w:val="231F20"/>
          <w:sz w:val="22"/>
        </w:rPr>
        <w:t>and</w:t>
      </w:r>
      <w:r>
        <w:rPr>
          <w:color w:val="231F20"/>
          <w:spacing w:val="27"/>
          <w:sz w:val="22"/>
        </w:rPr>
        <w:t> </w:t>
      </w:r>
      <w:r>
        <w:rPr>
          <w:color w:val="231F20"/>
          <w:sz w:val="22"/>
        </w:rPr>
        <w:t>a</w:t>
      </w:r>
      <w:r>
        <w:rPr>
          <w:color w:val="231F20"/>
          <w:spacing w:val="38"/>
          <w:sz w:val="22"/>
        </w:rPr>
        <w:t> </w:t>
      </w:r>
      <w:r>
        <w:rPr>
          <w:color w:val="231F20"/>
          <w:sz w:val="22"/>
        </w:rPr>
        <w:t>particular concern raised by younger people.</w:t>
      </w:r>
    </w:p>
    <w:p>
      <w:pPr>
        <w:pStyle w:val="ListParagraph"/>
        <w:numPr>
          <w:ilvl w:val="0"/>
          <w:numId w:val="1"/>
        </w:numPr>
        <w:tabs>
          <w:tab w:pos="740" w:val="left" w:leader="none"/>
        </w:tabs>
        <w:spacing w:line="240" w:lineRule="auto" w:before="2" w:after="0"/>
        <w:ind w:left="740" w:right="0" w:hanging="360"/>
        <w:jc w:val="left"/>
        <w:rPr>
          <w:sz w:val="22"/>
        </w:rPr>
      </w:pPr>
      <w:r>
        <w:rPr>
          <w:color w:val="231F20"/>
          <w:sz w:val="22"/>
        </w:rPr>
        <w:t>Third</w:t>
      </w:r>
      <w:r>
        <w:rPr>
          <w:color w:val="231F20"/>
          <w:spacing w:val="-11"/>
          <w:sz w:val="22"/>
        </w:rPr>
        <w:t> </w:t>
      </w:r>
      <w:r>
        <w:rPr>
          <w:color w:val="231F20"/>
          <w:sz w:val="22"/>
        </w:rPr>
        <w:t>is</w:t>
      </w:r>
      <w:r>
        <w:rPr>
          <w:color w:val="231F20"/>
          <w:spacing w:val="-8"/>
          <w:sz w:val="22"/>
        </w:rPr>
        <w:t> </w:t>
      </w:r>
      <w:r>
        <w:rPr>
          <w:color w:val="231F20"/>
          <w:sz w:val="22"/>
        </w:rPr>
        <w:t>not</w:t>
      </w:r>
      <w:r>
        <w:rPr>
          <w:color w:val="231F20"/>
          <w:spacing w:val="-7"/>
          <w:sz w:val="22"/>
        </w:rPr>
        <w:t> </w:t>
      </w:r>
      <w:r>
        <w:rPr>
          <w:color w:val="231F20"/>
          <w:sz w:val="22"/>
        </w:rPr>
        <w:t>receiving</w:t>
      </w:r>
      <w:r>
        <w:rPr>
          <w:color w:val="231F20"/>
          <w:spacing w:val="-4"/>
          <w:sz w:val="22"/>
        </w:rPr>
        <w:t> </w:t>
      </w:r>
      <w:r>
        <w:rPr>
          <w:color w:val="231F20"/>
          <w:sz w:val="22"/>
        </w:rPr>
        <w:t>a</w:t>
      </w:r>
      <w:r>
        <w:rPr>
          <w:color w:val="231F20"/>
          <w:spacing w:val="-9"/>
          <w:sz w:val="22"/>
        </w:rPr>
        <w:t> </w:t>
      </w:r>
      <w:r>
        <w:rPr>
          <w:color w:val="231F20"/>
          <w:sz w:val="22"/>
        </w:rPr>
        <w:t>prompt</w:t>
      </w:r>
      <w:r>
        <w:rPr>
          <w:color w:val="231F20"/>
          <w:spacing w:val="-6"/>
          <w:sz w:val="22"/>
        </w:rPr>
        <w:t> </w:t>
      </w:r>
      <w:r>
        <w:rPr>
          <w:color w:val="231F20"/>
          <w:sz w:val="22"/>
        </w:rPr>
        <w:t>response</w:t>
      </w:r>
      <w:r>
        <w:rPr>
          <w:color w:val="231F20"/>
          <w:spacing w:val="-8"/>
          <w:sz w:val="22"/>
        </w:rPr>
        <w:t> </w:t>
      </w:r>
      <w:r>
        <w:rPr>
          <w:color w:val="231F20"/>
          <w:sz w:val="22"/>
        </w:rPr>
        <w:t>to</w:t>
      </w:r>
      <w:r>
        <w:rPr>
          <w:color w:val="231F20"/>
          <w:spacing w:val="-8"/>
          <w:sz w:val="22"/>
        </w:rPr>
        <w:t> </w:t>
      </w:r>
      <w:r>
        <w:rPr>
          <w:color w:val="231F20"/>
          <w:sz w:val="22"/>
        </w:rPr>
        <w:t>emergency</w:t>
      </w:r>
      <w:r>
        <w:rPr>
          <w:color w:val="231F20"/>
          <w:spacing w:val="-5"/>
          <w:sz w:val="22"/>
        </w:rPr>
        <w:t> </w:t>
      </w:r>
      <w:r>
        <w:rPr>
          <w:color w:val="231F20"/>
          <w:spacing w:val="-2"/>
          <w:sz w:val="22"/>
        </w:rPr>
        <w:t>incidents.</w:t>
      </w:r>
    </w:p>
    <w:p>
      <w:pPr>
        <w:pStyle w:val="ListParagraph"/>
        <w:numPr>
          <w:ilvl w:val="0"/>
          <w:numId w:val="1"/>
        </w:numPr>
        <w:tabs>
          <w:tab w:pos="740" w:val="left" w:leader="none"/>
        </w:tabs>
        <w:spacing w:line="240" w:lineRule="auto" w:before="34" w:after="0"/>
        <w:ind w:left="740" w:right="0" w:hanging="360"/>
        <w:jc w:val="left"/>
        <w:rPr>
          <w:sz w:val="22"/>
        </w:rPr>
      </w:pPr>
      <w:r>
        <w:rPr>
          <w:color w:val="231F20"/>
          <w:sz w:val="22"/>
        </w:rPr>
        <w:t>Deteriorating</w:t>
      </w:r>
      <w:r>
        <w:rPr>
          <w:color w:val="231F20"/>
          <w:spacing w:val="-8"/>
          <w:sz w:val="22"/>
        </w:rPr>
        <w:t> </w:t>
      </w:r>
      <w:r>
        <w:rPr>
          <w:color w:val="231F20"/>
          <w:sz w:val="22"/>
        </w:rPr>
        <w:t>mental</w:t>
      </w:r>
      <w:r>
        <w:rPr>
          <w:color w:val="231F20"/>
          <w:spacing w:val="-10"/>
          <w:sz w:val="22"/>
        </w:rPr>
        <w:t> </w:t>
      </w:r>
      <w:r>
        <w:rPr>
          <w:color w:val="231F20"/>
          <w:sz w:val="22"/>
        </w:rPr>
        <w:t>health</w:t>
      </w:r>
      <w:r>
        <w:rPr>
          <w:color w:val="231F20"/>
          <w:spacing w:val="-8"/>
          <w:sz w:val="22"/>
        </w:rPr>
        <w:t> </w:t>
      </w:r>
      <w:r>
        <w:rPr>
          <w:color w:val="231F20"/>
          <w:sz w:val="22"/>
        </w:rPr>
        <w:t>is</w:t>
      </w:r>
      <w:r>
        <w:rPr>
          <w:color w:val="231F20"/>
          <w:spacing w:val="-7"/>
          <w:sz w:val="22"/>
        </w:rPr>
        <w:t> </w:t>
      </w:r>
      <w:r>
        <w:rPr>
          <w:color w:val="231F20"/>
          <w:sz w:val="22"/>
        </w:rPr>
        <w:t>the</w:t>
      </w:r>
      <w:r>
        <w:rPr>
          <w:color w:val="231F20"/>
          <w:spacing w:val="-7"/>
          <w:sz w:val="22"/>
        </w:rPr>
        <w:t> </w:t>
      </w:r>
      <w:r>
        <w:rPr>
          <w:color w:val="231F20"/>
          <w:sz w:val="22"/>
        </w:rPr>
        <w:t>biggest</w:t>
      </w:r>
      <w:r>
        <w:rPr>
          <w:color w:val="231F20"/>
          <w:spacing w:val="-7"/>
          <w:sz w:val="22"/>
        </w:rPr>
        <w:t> </w:t>
      </w:r>
      <w:r>
        <w:rPr>
          <w:color w:val="231F20"/>
          <w:sz w:val="22"/>
        </w:rPr>
        <w:t>health</w:t>
      </w:r>
      <w:r>
        <w:rPr>
          <w:color w:val="231F20"/>
          <w:spacing w:val="-7"/>
          <w:sz w:val="22"/>
        </w:rPr>
        <w:t> </w:t>
      </w:r>
      <w:r>
        <w:rPr>
          <w:color w:val="231F20"/>
          <w:spacing w:val="-2"/>
          <w:sz w:val="22"/>
        </w:rPr>
        <w:t>concern.</w:t>
      </w:r>
    </w:p>
    <w:p>
      <w:pPr>
        <w:pStyle w:val="ListParagraph"/>
        <w:numPr>
          <w:ilvl w:val="0"/>
          <w:numId w:val="1"/>
        </w:numPr>
        <w:tabs>
          <w:tab w:pos="740" w:val="left" w:leader="none"/>
        </w:tabs>
        <w:spacing w:line="278" w:lineRule="auto" w:before="36" w:after="0"/>
        <w:ind w:left="740" w:right="226" w:hanging="360"/>
        <w:jc w:val="left"/>
        <w:rPr>
          <w:sz w:val="22"/>
        </w:rPr>
      </w:pPr>
      <w:r>
        <w:rPr>
          <w:color w:val="231F20"/>
          <w:sz w:val="22"/>
        </w:rPr>
        <w:t>Anti-social</w:t>
      </w:r>
      <w:r>
        <w:rPr>
          <w:color w:val="231F20"/>
          <w:spacing w:val="-3"/>
          <w:sz w:val="22"/>
        </w:rPr>
        <w:t> </w:t>
      </w:r>
      <w:r>
        <w:rPr>
          <w:color w:val="231F20"/>
          <w:sz w:val="22"/>
        </w:rPr>
        <w:t>behaviour</w:t>
      </w:r>
      <w:r>
        <w:rPr>
          <w:color w:val="231F20"/>
          <w:spacing w:val="-3"/>
          <w:sz w:val="22"/>
        </w:rPr>
        <w:t> </w:t>
      </w:r>
      <w:r>
        <w:rPr>
          <w:color w:val="231F20"/>
          <w:sz w:val="22"/>
        </w:rPr>
        <w:t>is</w:t>
      </w:r>
      <w:r>
        <w:rPr>
          <w:color w:val="231F20"/>
          <w:spacing w:val="-3"/>
          <w:sz w:val="22"/>
        </w:rPr>
        <w:t> </w:t>
      </w:r>
      <w:r>
        <w:rPr>
          <w:color w:val="231F20"/>
          <w:sz w:val="22"/>
        </w:rPr>
        <w:t>a</w:t>
      </w:r>
      <w:r>
        <w:rPr>
          <w:color w:val="231F20"/>
          <w:spacing w:val="-6"/>
          <w:sz w:val="22"/>
        </w:rPr>
        <w:t> </w:t>
      </w:r>
      <w:r>
        <w:rPr>
          <w:color w:val="231F20"/>
          <w:sz w:val="22"/>
        </w:rPr>
        <w:t>high</w:t>
      </w:r>
      <w:r>
        <w:rPr>
          <w:color w:val="231F20"/>
          <w:spacing w:val="-3"/>
          <w:sz w:val="22"/>
        </w:rPr>
        <w:t> </w:t>
      </w:r>
      <w:r>
        <w:rPr>
          <w:color w:val="231F20"/>
          <w:sz w:val="22"/>
        </w:rPr>
        <w:t>concern,</w:t>
      </w:r>
      <w:r>
        <w:rPr>
          <w:color w:val="231F20"/>
          <w:spacing w:val="-5"/>
          <w:sz w:val="22"/>
        </w:rPr>
        <w:t> </w:t>
      </w:r>
      <w:r>
        <w:rPr>
          <w:color w:val="231F20"/>
          <w:sz w:val="22"/>
        </w:rPr>
        <w:t>especially</w:t>
      </w:r>
      <w:r>
        <w:rPr>
          <w:color w:val="231F20"/>
          <w:spacing w:val="-4"/>
          <w:sz w:val="22"/>
        </w:rPr>
        <w:t> </w:t>
      </w:r>
      <w:r>
        <w:rPr>
          <w:color w:val="231F20"/>
          <w:sz w:val="22"/>
        </w:rPr>
        <w:t>to</w:t>
      </w:r>
      <w:r>
        <w:rPr>
          <w:color w:val="231F20"/>
          <w:spacing w:val="-4"/>
          <w:sz w:val="22"/>
        </w:rPr>
        <w:t> </w:t>
      </w:r>
      <w:r>
        <w:rPr>
          <w:color w:val="231F20"/>
          <w:sz w:val="22"/>
        </w:rPr>
        <w:t>people</w:t>
      </w:r>
      <w:r>
        <w:rPr>
          <w:color w:val="231F20"/>
          <w:spacing w:val="-4"/>
          <w:sz w:val="22"/>
        </w:rPr>
        <w:t> </w:t>
      </w:r>
      <w:r>
        <w:rPr>
          <w:color w:val="231F20"/>
          <w:sz w:val="22"/>
        </w:rPr>
        <w:t>in</w:t>
      </w:r>
      <w:r>
        <w:rPr>
          <w:color w:val="231F20"/>
          <w:spacing w:val="-4"/>
          <w:sz w:val="22"/>
        </w:rPr>
        <w:t> </w:t>
      </w:r>
      <w:r>
        <w:rPr>
          <w:color w:val="231F20"/>
          <w:sz w:val="22"/>
        </w:rPr>
        <w:t>the</w:t>
      </w:r>
      <w:r>
        <w:rPr>
          <w:color w:val="231F20"/>
          <w:spacing w:val="-5"/>
          <w:sz w:val="22"/>
        </w:rPr>
        <w:t> </w:t>
      </w:r>
      <w:r>
        <w:rPr>
          <w:color w:val="231F20"/>
          <w:sz w:val="22"/>
        </w:rPr>
        <w:t>LU1</w:t>
      </w:r>
      <w:r>
        <w:rPr>
          <w:color w:val="231F20"/>
          <w:spacing w:val="-2"/>
          <w:sz w:val="22"/>
        </w:rPr>
        <w:t> </w:t>
      </w:r>
      <w:r>
        <w:rPr>
          <w:color w:val="231F20"/>
          <w:sz w:val="22"/>
        </w:rPr>
        <w:t>and</w:t>
      </w:r>
      <w:r>
        <w:rPr>
          <w:color w:val="231F20"/>
          <w:spacing w:val="-4"/>
          <w:sz w:val="22"/>
        </w:rPr>
        <w:t> </w:t>
      </w:r>
      <w:r>
        <w:rPr>
          <w:color w:val="231F20"/>
          <w:sz w:val="22"/>
        </w:rPr>
        <w:t>MK42</w:t>
      </w:r>
      <w:r>
        <w:rPr>
          <w:color w:val="231F20"/>
          <w:spacing w:val="-4"/>
          <w:sz w:val="22"/>
        </w:rPr>
        <w:t> </w:t>
      </w:r>
      <w:r>
        <w:rPr>
          <w:color w:val="231F20"/>
          <w:sz w:val="22"/>
        </w:rPr>
        <w:t>postcode </w:t>
      </w:r>
      <w:r>
        <w:rPr>
          <w:color w:val="231F20"/>
          <w:spacing w:val="-2"/>
          <w:sz w:val="22"/>
        </w:rPr>
        <w:t>areas.</w:t>
      </w:r>
    </w:p>
    <w:p>
      <w:pPr>
        <w:pStyle w:val="ListParagraph"/>
        <w:numPr>
          <w:ilvl w:val="0"/>
          <w:numId w:val="1"/>
        </w:numPr>
        <w:tabs>
          <w:tab w:pos="739" w:val="left" w:leader="none"/>
        </w:tabs>
        <w:spacing w:line="278" w:lineRule="auto" w:before="0" w:after="0"/>
        <w:ind w:left="739" w:right="170" w:hanging="360"/>
        <w:jc w:val="left"/>
        <w:rPr>
          <w:sz w:val="22"/>
        </w:rPr>
      </w:pPr>
      <w:r>
        <w:rPr>
          <w:color w:val="231F20"/>
          <w:sz w:val="22"/>
        </w:rPr>
        <w:t>Concern</w:t>
      </w:r>
      <w:r>
        <w:rPr>
          <w:color w:val="231F20"/>
          <w:spacing w:val="35"/>
          <w:sz w:val="22"/>
        </w:rPr>
        <w:t> </w:t>
      </w:r>
      <w:r>
        <w:rPr>
          <w:color w:val="231F20"/>
          <w:sz w:val="22"/>
        </w:rPr>
        <w:t>about</w:t>
      </w:r>
      <w:r>
        <w:rPr>
          <w:color w:val="231F20"/>
          <w:spacing w:val="36"/>
          <w:sz w:val="22"/>
        </w:rPr>
        <w:t> </w:t>
      </w:r>
      <w:r>
        <w:rPr>
          <w:color w:val="231F20"/>
          <w:sz w:val="22"/>
        </w:rPr>
        <w:t>the</w:t>
      </w:r>
      <w:r>
        <w:rPr>
          <w:color w:val="231F20"/>
          <w:spacing w:val="36"/>
          <w:sz w:val="22"/>
        </w:rPr>
        <w:t> </w:t>
      </w:r>
      <w:r>
        <w:rPr>
          <w:color w:val="231F20"/>
          <w:sz w:val="22"/>
        </w:rPr>
        <w:t>wellbeing</w:t>
      </w:r>
      <w:r>
        <w:rPr>
          <w:color w:val="231F20"/>
          <w:spacing w:val="38"/>
          <w:sz w:val="22"/>
        </w:rPr>
        <w:t> </w:t>
      </w:r>
      <w:r>
        <w:rPr>
          <w:color w:val="231F20"/>
          <w:sz w:val="22"/>
        </w:rPr>
        <w:t>impacts</w:t>
      </w:r>
      <w:r>
        <w:rPr>
          <w:color w:val="231F20"/>
          <w:spacing w:val="36"/>
          <w:sz w:val="22"/>
        </w:rPr>
        <w:t> </w:t>
      </w:r>
      <w:r>
        <w:rPr>
          <w:color w:val="231F20"/>
          <w:sz w:val="22"/>
        </w:rPr>
        <w:t>of</w:t>
      </w:r>
      <w:r>
        <w:rPr>
          <w:color w:val="231F20"/>
          <w:spacing w:val="35"/>
          <w:sz w:val="22"/>
        </w:rPr>
        <w:t> </w:t>
      </w:r>
      <w:r>
        <w:rPr>
          <w:color w:val="231F20"/>
          <w:sz w:val="22"/>
        </w:rPr>
        <w:t>the</w:t>
      </w:r>
      <w:r>
        <w:rPr>
          <w:color w:val="231F20"/>
          <w:spacing w:val="36"/>
          <w:sz w:val="22"/>
        </w:rPr>
        <w:t> </w:t>
      </w:r>
      <w:r>
        <w:rPr>
          <w:color w:val="231F20"/>
          <w:sz w:val="22"/>
        </w:rPr>
        <w:t>cost-of-living</w:t>
      </w:r>
      <w:r>
        <w:rPr>
          <w:color w:val="231F20"/>
          <w:spacing w:val="38"/>
          <w:sz w:val="22"/>
        </w:rPr>
        <w:t> </w:t>
      </w:r>
      <w:r>
        <w:rPr>
          <w:color w:val="231F20"/>
          <w:sz w:val="22"/>
        </w:rPr>
        <w:t>crises</w:t>
      </w:r>
      <w:r>
        <w:rPr>
          <w:color w:val="231F20"/>
          <w:spacing w:val="38"/>
          <w:sz w:val="22"/>
        </w:rPr>
        <w:t> </w:t>
      </w:r>
      <w:r>
        <w:rPr>
          <w:color w:val="231F20"/>
          <w:sz w:val="22"/>
        </w:rPr>
        <w:t>is</w:t>
      </w:r>
      <w:r>
        <w:rPr>
          <w:color w:val="231F20"/>
          <w:spacing w:val="36"/>
          <w:sz w:val="22"/>
        </w:rPr>
        <w:t> </w:t>
      </w:r>
      <w:r>
        <w:rPr>
          <w:color w:val="231F20"/>
          <w:sz w:val="22"/>
        </w:rPr>
        <w:t>a</w:t>
      </w:r>
      <w:r>
        <w:rPr>
          <w:color w:val="231F20"/>
          <w:spacing w:val="35"/>
          <w:sz w:val="22"/>
        </w:rPr>
        <w:t> </w:t>
      </w:r>
      <w:r>
        <w:rPr>
          <w:color w:val="231F20"/>
          <w:sz w:val="22"/>
        </w:rPr>
        <w:t>concern</w:t>
      </w:r>
      <w:r>
        <w:rPr>
          <w:color w:val="231F20"/>
          <w:spacing w:val="35"/>
          <w:sz w:val="22"/>
        </w:rPr>
        <w:t> </w:t>
      </w:r>
      <w:r>
        <w:rPr>
          <w:color w:val="231F20"/>
          <w:sz w:val="22"/>
        </w:rPr>
        <w:t>across</w:t>
      </w:r>
      <w:r>
        <w:rPr>
          <w:color w:val="231F20"/>
          <w:spacing w:val="36"/>
          <w:sz w:val="22"/>
        </w:rPr>
        <w:t> </w:t>
      </w:r>
      <w:r>
        <w:rPr>
          <w:color w:val="231F20"/>
          <w:sz w:val="22"/>
        </w:rPr>
        <w:t>all locations, ages, and ethnicity, and more frequently raised by women.</w:t>
      </w:r>
    </w:p>
    <w:p>
      <w:pPr>
        <w:pStyle w:val="ListParagraph"/>
        <w:numPr>
          <w:ilvl w:val="0"/>
          <w:numId w:val="1"/>
        </w:numPr>
        <w:tabs>
          <w:tab w:pos="739" w:val="left" w:leader="none"/>
        </w:tabs>
        <w:spacing w:line="240" w:lineRule="auto" w:before="0" w:after="0"/>
        <w:ind w:left="739" w:right="0" w:hanging="360"/>
        <w:jc w:val="left"/>
        <w:rPr>
          <w:sz w:val="22"/>
        </w:rPr>
      </w:pPr>
      <w:r>
        <w:rPr>
          <w:color w:val="231F20"/>
          <w:sz w:val="22"/>
        </w:rPr>
        <w:t>Civil</w:t>
      </w:r>
      <w:r>
        <w:rPr>
          <w:color w:val="231F20"/>
          <w:spacing w:val="-11"/>
          <w:sz w:val="22"/>
        </w:rPr>
        <w:t> </w:t>
      </w:r>
      <w:r>
        <w:rPr>
          <w:color w:val="231F20"/>
          <w:sz w:val="22"/>
        </w:rPr>
        <w:t>unrest</w:t>
      </w:r>
      <w:r>
        <w:rPr>
          <w:color w:val="231F20"/>
          <w:spacing w:val="-6"/>
          <w:sz w:val="22"/>
        </w:rPr>
        <w:t> </w:t>
      </w:r>
      <w:r>
        <w:rPr>
          <w:color w:val="231F20"/>
          <w:sz w:val="22"/>
        </w:rPr>
        <w:t>and</w:t>
      </w:r>
      <w:r>
        <w:rPr>
          <w:color w:val="231F20"/>
          <w:spacing w:val="-9"/>
          <w:sz w:val="22"/>
        </w:rPr>
        <w:t> </w:t>
      </w:r>
      <w:r>
        <w:rPr>
          <w:color w:val="231F20"/>
          <w:sz w:val="22"/>
        </w:rPr>
        <w:t>social</w:t>
      </w:r>
      <w:r>
        <w:rPr>
          <w:color w:val="231F20"/>
          <w:spacing w:val="-4"/>
          <w:sz w:val="22"/>
        </w:rPr>
        <w:t> </w:t>
      </w:r>
      <w:r>
        <w:rPr>
          <w:color w:val="231F20"/>
          <w:sz w:val="22"/>
        </w:rPr>
        <w:t>discontent</w:t>
      </w:r>
      <w:r>
        <w:rPr>
          <w:color w:val="231F20"/>
          <w:spacing w:val="-4"/>
          <w:sz w:val="22"/>
        </w:rPr>
        <w:t> </w:t>
      </w:r>
      <w:r>
        <w:rPr>
          <w:color w:val="231F20"/>
          <w:sz w:val="22"/>
        </w:rPr>
        <w:t>are</w:t>
      </w:r>
      <w:r>
        <w:rPr>
          <w:color w:val="231F20"/>
          <w:spacing w:val="-5"/>
          <w:sz w:val="22"/>
        </w:rPr>
        <w:t> </w:t>
      </w:r>
      <w:r>
        <w:rPr>
          <w:color w:val="231F20"/>
          <w:sz w:val="22"/>
        </w:rPr>
        <w:t>a</w:t>
      </w:r>
      <w:r>
        <w:rPr>
          <w:color w:val="231F20"/>
          <w:spacing w:val="-7"/>
          <w:sz w:val="22"/>
        </w:rPr>
        <w:t> </w:t>
      </w:r>
      <w:r>
        <w:rPr>
          <w:color w:val="231F20"/>
          <w:sz w:val="22"/>
        </w:rPr>
        <w:t>high</w:t>
      </w:r>
      <w:r>
        <w:rPr>
          <w:color w:val="231F20"/>
          <w:spacing w:val="-6"/>
          <w:sz w:val="22"/>
        </w:rPr>
        <w:t> </w:t>
      </w:r>
      <w:r>
        <w:rPr>
          <w:color w:val="231F20"/>
          <w:sz w:val="22"/>
        </w:rPr>
        <w:t>concern</w:t>
      </w:r>
      <w:r>
        <w:rPr>
          <w:color w:val="231F20"/>
          <w:spacing w:val="-7"/>
          <w:sz w:val="22"/>
        </w:rPr>
        <w:t> </w:t>
      </w:r>
      <w:r>
        <w:rPr>
          <w:color w:val="231F20"/>
          <w:sz w:val="22"/>
        </w:rPr>
        <w:t>by</w:t>
      </w:r>
      <w:r>
        <w:rPr>
          <w:color w:val="231F20"/>
          <w:spacing w:val="-5"/>
          <w:sz w:val="22"/>
        </w:rPr>
        <w:t> </w:t>
      </w:r>
      <w:r>
        <w:rPr>
          <w:color w:val="231F20"/>
          <w:sz w:val="22"/>
        </w:rPr>
        <w:t>older</w:t>
      </w:r>
      <w:r>
        <w:rPr>
          <w:color w:val="231F20"/>
          <w:spacing w:val="-5"/>
          <w:sz w:val="22"/>
        </w:rPr>
        <w:t> </w:t>
      </w:r>
      <w:r>
        <w:rPr>
          <w:color w:val="231F20"/>
          <w:spacing w:val="-2"/>
          <w:sz w:val="22"/>
        </w:rPr>
        <w:t>people.</w:t>
      </w:r>
    </w:p>
    <w:p>
      <w:pPr>
        <w:pStyle w:val="BodyText"/>
        <w:spacing w:before="30"/>
      </w:pPr>
      <w:r>
        <w:rPr>
          <w:color w:val="231F20"/>
        </w:rPr>
        <w:t>The</w:t>
      </w:r>
      <w:r>
        <w:rPr>
          <w:color w:val="231F20"/>
          <w:spacing w:val="-9"/>
        </w:rPr>
        <w:t> </w:t>
      </w:r>
      <w:r>
        <w:rPr>
          <w:color w:val="231F20"/>
        </w:rPr>
        <w:t>results</w:t>
      </w:r>
      <w:r>
        <w:rPr>
          <w:color w:val="231F20"/>
          <w:spacing w:val="-6"/>
        </w:rPr>
        <w:t> </w:t>
      </w:r>
      <w:r>
        <w:rPr>
          <w:color w:val="231F20"/>
        </w:rPr>
        <w:t>of</w:t>
      </w:r>
      <w:r>
        <w:rPr>
          <w:color w:val="231F20"/>
          <w:spacing w:val="-9"/>
        </w:rPr>
        <w:t> </w:t>
      </w:r>
      <w:r>
        <w:rPr>
          <w:color w:val="231F20"/>
        </w:rPr>
        <w:t>our</w:t>
      </w:r>
      <w:r>
        <w:rPr>
          <w:color w:val="231F20"/>
          <w:spacing w:val="-9"/>
        </w:rPr>
        <w:t> </w:t>
      </w:r>
      <w:r>
        <w:rPr>
          <w:color w:val="231F20"/>
        </w:rPr>
        <w:t>CRMP</w:t>
      </w:r>
      <w:r>
        <w:rPr>
          <w:color w:val="231F20"/>
          <w:spacing w:val="-3"/>
        </w:rPr>
        <w:t> </w:t>
      </w:r>
      <w:r>
        <w:rPr>
          <w:color w:val="231F20"/>
        </w:rPr>
        <w:t>survey</w:t>
      </w:r>
      <w:r>
        <w:rPr>
          <w:color w:val="231F20"/>
          <w:spacing w:val="-4"/>
        </w:rPr>
        <w:t> </w:t>
      </w:r>
      <w:r>
        <w:rPr>
          <w:color w:val="231F20"/>
        </w:rPr>
        <w:t>in</w:t>
      </w:r>
      <w:r>
        <w:rPr>
          <w:color w:val="231F20"/>
          <w:spacing w:val="-5"/>
        </w:rPr>
        <w:t> </w:t>
      </w:r>
      <w:r>
        <w:rPr>
          <w:color w:val="231F20"/>
        </w:rPr>
        <w:t>January</w:t>
      </w:r>
      <w:r>
        <w:rPr>
          <w:color w:val="231F20"/>
          <w:spacing w:val="-5"/>
        </w:rPr>
        <w:t> </w:t>
      </w:r>
      <w:r>
        <w:rPr>
          <w:color w:val="231F20"/>
        </w:rPr>
        <w:t>2023</w:t>
      </w:r>
      <w:r>
        <w:rPr>
          <w:color w:val="231F20"/>
          <w:spacing w:val="-6"/>
        </w:rPr>
        <w:t> </w:t>
      </w:r>
      <w:r>
        <w:rPr>
          <w:color w:val="231F20"/>
        </w:rPr>
        <w:t>based</w:t>
      </w:r>
      <w:r>
        <w:rPr>
          <w:color w:val="231F20"/>
          <w:spacing w:val="-4"/>
        </w:rPr>
        <w:t> </w:t>
      </w:r>
      <w:r>
        <w:rPr>
          <w:color w:val="231F20"/>
        </w:rPr>
        <w:t>on</w:t>
      </w:r>
      <w:r>
        <w:rPr>
          <w:color w:val="231F20"/>
          <w:spacing w:val="2"/>
        </w:rPr>
        <w:t> </w:t>
      </w:r>
      <w:r>
        <w:rPr>
          <w:color w:val="231F20"/>
        </w:rPr>
        <w:t>a</w:t>
      </w:r>
      <w:r>
        <w:rPr>
          <w:color w:val="231F20"/>
          <w:spacing w:val="-7"/>
        </w:rPr>
        <w:t> </w:t>
      </w:r>
      <w:r>
        <w:rPr>
          <w:color w:val="231F20"/>
        </w:rPr>
        <w:t>total</w:t>
      </w:r>
      <w:r>
        <w:rPr>
          <w:color w:val="231F20"/>
          <w:spacing w:val="-8"/>
        </w:rPr>
        <w:t> </w:t>
      </w:r>
      <w:r>
        <w:rPr>
          <w:color w:val="231F20"/>
        </w:rPr>
        <w:t>of</w:t>
      </w:r>
      <w:r>
        <w:rPr>
          <w:color w:val="231F20"/>
          <w:spacing w:val="-9"/>
        </w:rPr>
        <w:t> </w:t>
      </w:r>
      <w:r>
        <w:rPr>
          <w:color w:val="231F20"/>
        </w:rPr>
        <w:t>439</w:t>
      </w:r>
      <w:r>
        <w:rPr>
          <w:color w:val="231F20"/>
          <w:spacing w:val="-1"/>
        </w:rPr>
        <w:t> </w:t>
      </w:r>
      <w:r>
        <w:rPr>
          <w:color w:val="231F20"/>
        </w:rPr>
        <w:t>responses</w:t>
      </w:r>
      <w:r>
        <w:rPr>
          <w:color w:val="231F20"/>
          <w:spacing w:val="-4"/>
        </w:rPr>
        <w:t> </w:t>
      </w:r>
      <w:r>
        <w:rPr>
          <w:color w:val="231F20"/>
        </w:rPr>
        <w:t>tell</w:t>
      </w:r>
      <w:r>
        <w:rPr>
          <w:color w:val="231F20"/>
          <w:spacing w:val="-7"/>
        </w:rPr>
        <w:t> </w:t>
      </w:r>
      <w:r>
        <w:rPr>
          <w:color w:val="231F20"/>
          <w:spacing w:val="-5"/>
        </w:rPr>
        <w:t>us:</w:t>
      </w:r>
    </w:p>
    <w:p>
      <w:pPr>
        <w:pStyle w:val="ListParagraph"/>
        <w:numPr>
          <w:ilvl w:val="1"/>
          <w:numId w:val="1"/>
        </w:numPr>
        <w:tabs>
          <w:tab w:pos="1099" w:val="left" w:leader="none"/>
        </w:tabs>
        <w:spacing w:line="240" w:lineRule="auto" w:before="177" w:after="0"/>
        <w:ind w:left="1099" w:right="0" w:hanging="359"/>
        <w:jc w:val="left"/>
        <w:rPr>
          <w:sz w:val="22"/>
        </w:rPr>
      </w:pPr>
      <w:r>
        <w:rPr>
          <w:color w:val="231F20"/>
          <w:sz w:val="22"/>
        </w:rPr>
        <w:t>87%</w:t>
      </w:r>
      <w:r>
        <w:rPr>
          <w:color w:val="231F20"/>
          <w:spacing w:val="-11"/>
          <w:sz w:val="22"/>
        </w:rPr>
        <w:t> </w:t>
      </w:r>
      <w:r>
        <w:rPr>
          <w:color w:val="231F20"/>
          <w:sz w:val="22"/>
        </w:rPr>
        <w:t>of</w:t>
      </w:r>
      <w:r>
        <w:rPr>
          <w:color w:val="231F20"/>
          <w:spacing w:val="-10"/>
          <w:sz w:val="22"/>
        </w:rPr>
        <w:t> </w:t>
      </w:r>
      <w:r>
        <w:rPr>
          <w:color w:val="231F20"/>
          <w:sz w:val="22"/>
        </w:rPr>
        <w:t>those</w:t>
      </w:r>
      <w:r>
        <w:rPr>
          <w:color w:val="231F20"/>
          <w:spacing w:val="-5"/>
          <w:sz w:val="22"/>
        </w:rPr>
        <w:t> </w:t>
      </w:r>
      <w:r>
        <w:rPr>
          <w:color w:val="231F20"/>
          <w:sz w:val="22"/>
        </w:rPr>
        <w:t>responding</w:t>
      </w:r>
      <w:r>
        <w:rPr>
          <w:color w:val="231F20"/>
          <w:spacing w:val="-3"/>
          <w:sz w:val="22"/>
        </w:rPr>
        <w:t> </w:t>
      </w:r>
      <w:r>
        <w:rPr>
          <w:color w:val="231F20"/>
          <w:sz w:val="22"/>
        </w:rPr>
        <w:t>agreed</w:t>
      </w:r>
      <w:r>
        <w:rPr>
          <w:color w:val="231F20"/>
          <w:spacing w:val="-5"/>
          <w:sz w:val="22"/>
        </w:rPr>
        <w:t> </w:t>
      </w:r>
      <w:r>
        <w:rPr>
          <w:color w:val="231F20"/>
          <w:sz w:val="22"/>
        </w:rPr>
        <w:t>or</w:t>
      </w:r>
      <w:r>
        <w:rPr>
          <w:color w:val="231F20"/>
          <w:spacing w:val="-8"/>
          <w:sz w:val="22"/>
        </w:rPr>
        <w:t> </w:t>
      </w:r>
      <w:r>
        <w:rPr>
          <w:color w:val="231F20"/>
          <w:sz w:val="22"/>
        </w:rPr>
        <w:t>strongly</w:t>
      </w:r>
      <w:r>
        <w:rPr>
          <w:color w:val="231F20"/>
          <w:spacing w:val="-4"/>
          <w:sz w:val="22"/>
        </w:rPr>
        <w:t> </w:t>
      </w:r>
      <w:r>
        <w:rPr>
          <w:color w:val="231F20"/>
          <w:sz w:val="22"/>
        </w:rPr>
        <w:t>agreed</w:t>
      </w:r>
      <w:r>
        <w:rPr>
          <w:color w:val="231F20"/>
          <w:spacing w:val="-9"/>
          <w:sz w:val="22"/>
        </w:rPr>
        <w:t> </w:t>
      </w:r>
      <w:r>
        <w:rPr>
          <w:color w:val="231F20"/>
          <w:sz w:val="22"/>
        </w:rPr>
        <w:t>to</w:t>
      </w:r>
      <w:r>
        <w:rPr>
          <w:color w:val="231F20"/>
          <w:spacing w:val="-7"/>
          <w:sz w:val="22"/>
        </w:rPr>
        <w:t> </w:t>
      </w:r>
      <w:r>
        <w:rPr>
          <w:color w:val="231F20"/>
          <w:sz w:val="22"/>
        </w:rPr>
        <w:t>the</w:t>
      </w:r>
      <w:r>
        <w:rPr>
          <w:color w:val="231F20"/>
          <w:spacing w:val="-4"/>
          <w:sz w:val="22"/>
        </w:rPr>
        <w:t> </w:t>
      </w:r>
      <w:r>
        <w:rPr>
          <w:color w:val="231F20"/>
          <w:sz w:val="22"/>
        </w:rPr>
        <w:t>£5</w:t>
      </w:r>
      <w:r>
        <w:rPr>
          <w:color w:val="231F20"/>
          <w:spacing w:val="-7"/>
          <w:sz w:val="22"/>
        </w:rPr>
        <w:t> </w:t>
      </w:r>
      <w:r>
        <w:rPr>
          <w:color w:val="231F20"/>
          <w:sz w:val="22"/>
        </w:rPr>
        <w:t>increase</w:t>
      </w:r>
      <w:r>
        <w:rPr>
          <w:color w:val="231F20"/>
          <w:spacing w:val="-5"/>
          <w:sz w:val="22"/>
        </w:rPr>
        <w:t> </w:t>
      </w:r>
      <w:r>
        <w:rPr>
          <w:color w:val="231F20"/>
          <w:sz w:val="22"/>
        </w:rPr>
        <w:t>in</w:t>
      </w:r>
      <w:r>
        <w:rPr>
          <w:color w:val="231F20"/>
          <w:spacing w:val="-9"/>
          <w:sz w:val="22"/>
        </w:rPr>
        <w:t> </w:t>
      </w:r>
      <w:r>
        <w:rPr>
          <w:color w:val="231F20"/>
          <w:sz w:val="22"/>
        </w:rPr>
        <w:t>Council</w:t>
      </w:r>
      <w:r>
        <w:rPr>
          <w:color w:val="231F20"/>
          <w:spacing w:val="-7"/>
          <w:sz w:val="22"/>
        </w:rPr>
        <w:t> </w:t>
      </w:r>
      <w:r>
        <w:rPr>
          <w:color w:val="231F20"/>
          <w:spacing w:val="-4"/>
          <w:sz w:val="22"/>
        </w:rPr>
        <w:t>Tax.</w:t>
      </w:r>
    </w:p>
    <w:p>
      <w:pPr>
        <w:pStyle w:val="ListParagraph"/>
        <w:numPr>
          <w:ilvl w:val="1"/>
          <w:numId w:val="1"/>
        </w:numPr>
        <w:tabs>
          <w:tab w:pos="1099" w:val="left" w:leader="none"/>
        </w:tabs>
        <w:spacing w:line="273" w:lineRule="auto" w:before="43" w:after="0"/>
        <w:ind w:left="1099" w:right="84" w:hanging="360"/>
        <w:jc w:val="left"/>
        <w:rPr>
          <w:sz w:val="22"/>
        </w:rPr>
      </w:pPr>
      <w:r>
        <w:rPr>
          <w:color w:val="231F20"/>
          <w:sz w:val="22"/>
        </w:rPr>
        <w:t>A</w:t>
      </w:r>
      <w:r>
        <w:rPr>
          <w:color w:val="231F20"/>
          <w:spacing w:val="-3"/>
          <w:sz w:val="22"/>
        </w:rPr>
        <w:t> </w:t>
      </w:r>
      <w:r>
        <w:rPr>
          <w:color w:val="231F20"/>
          <w:sz w:val="22"/>
        </w:rPr>
        <w:t>variety</w:t>
      </w:r>
      <w:r>
        <w:rPr>
          <w:color w:val="231F20"/>
          <w:spacing w:val="-2"/>
          <w:sz w:val="22"/>
        </w:rPr>
        <w:t> </w:t>
      </w:r>
      <w:r>
        <w:rPr>
          <w:color w:val="231F20"/>
          <w:sz w:val="22"/>
        </w:rPr>
        <w:t>of</w:t>
      </w:r>
      <w:r>
        <w:rPr>
          <w:color w:val="231F20"/>
          <w:spacing w:val="-6"/>
          <w:sz w:val="22"/>
        </w:rPr>
        <w:t> </w:t>
      </w:r>
      <w:r>
        <w:rPr>
          <w:color w:val="231F20"/>
          <w:sz w:val="22"/>
        </w:rPr>
        <w:t>comments</w:t>
      </w:r>
      <w:r>
        <w:rPr>
          <w:color w:val="231F20"/>
          <w:spacing w:val="-5"/>
          <w:sz w:val="22"/>
        </w:rPr>
        <w:t> </w:t>
      </w:r>
      <w:r>
        <w:rPr>
          <w:color w:val="231F20"/>
          <w:sz w:val="22"/>
        </w:rPr>
        <w:t>were</w:t>
      </w:r>
      <w:r>
        <w:rPr>
          <w:color w:val="231F20"/>
          <w:spacing w:val="-2"/>
          <w:sz w:val="22"/>
        </w:rPr>
        <w:t> </w:t>
      </w:r>
      <w:r>
        <w:rPr>
          <w:color w:val="231F20"/>
          <w:sz w:val="22"/>
        </w:rPr>
        <w:t>given</w:t>
      </w:r>
      <w:r>
        <w:rPr>
          <w:color w:val="231F20"/>
          <w:spacing w:val="-6"/>
          <w:sz w:val="22"/>
        </w:rPr>
        <w:t> </w:t>
      </w:r>
      <w:r>
        <w:rPr>
          <w:color w:val="231F20"/>
          <w:sz w:val="22"/>
        </w:rPr>
        <w:t>related</w:t>
      </w:r>
      <w:r>
        <w:rPr>
          <w:color w:val="231F20"/>
          <w:spacing w:val="-4"/>
          <w:sz w:val="22"/>
        </w:rPr>
        <w:t> </w:t>
      </w:r>
      <w:r>
        <w:rPr>
          <w:color w:val="231F20"/>
          <w:sz w:val="22"/>
        </w:rPr>
        <w:t>to</w:t>
      </w:r>
      <w:r>
        <w:rPr>
          <w:color w:val="231F20"/>
          <w:spacing w:val="-2"/>
          <w:sz w:val="22"/>
        </w:rPr>
        <w:t> </w:t>
      </w:r>
      <w:r>
        <w:rPr>
          <w:color w:val="231F20"/>
          <w:sz w:val="22"/>
        </w:rPr>
        <w:t>suggestions</w:t>
      </w:r>
      <w:r>
        <w:rPr>
          <w:color w:val="231F20"/>
          <w:spacing w:val="-3"/>
          <w:sz w:val="22"/>
        </w:rPr>
        <w:t> </w:t>
      </w:r>
      <w:r>
        <w:rPr>
          <w:color w:val="231F20"/>
          <w:sz w:val="22"/>
        </w:rPr>
        <w:t>for</w:t>
      </w:r>
      <w:r>
        <w:rPr>
          <w:color w:val="231F20"/>
          <w:spacing w:val="-5"/>
          <w:sz w:val="22"/>
        </w:rPr>
        <w:t> </w:t>
      </w:r>
      <w:r>
        <w:rPr>
          <w:color w:val="231F20"/>
          <w:sz w:val="22"/>
        </w:rPr>
        <w:t>making</w:t>
      </w:r>
      <w:r>
        <w:rPr>
          <w:color w:val="231F20"/>
          <w:spacing w:val="-4"/>
          <w:sz w:val="22"/>
        </w:rPr>
        <w:t> </w:t>
      </w:r>
      <w:r>
        <w:rPr>
          <w:color w:val="231F20"/>
          <w:sz w:val="22"/>
        </w:rPr>
        <w:t>efficiencies,</w:t>
      </w:r>
      <w:r>
        <w:rPr>
          <w:color w:val="231F20"/>
          <w:spacing w:val="-5"/>
          <w:sz w:val="22"/>
        </w:rPr>
        <w:t> </w:t>
      </w:r>
      <w:r>
        <w:rPr>
          <w:color w:val="231F20"/>
          <w:sz w:val="22"/>
        </w:rPr>
        <w:t>such</w:t>
      </w:r>
      <w:r>
        <w:rPr>
          <w:color w:val="231F20"/>
          <w:spacing w:val="-4"/>
          <w:sz w:val="22"/>
        </w:rPr>
        <w:t> </w:t>
      </w:r>
      <w:r>
        <w:rPr>
          <w:color w:val="231F20"/>
          <w:sz w:val="22"/>
        </w:rPr>
        <w:t>as collaboration with other services, and in boosting organisational productivity.</w:t>
      </w:r>
    </w:p>
    <w:sectPr>
      <w:footerReference w:type="default" r:id="rId5"/>
      <w:type w:val="continuous"/>
      <w:pgSz w:w="11910" w:h="16840"/>
      <w:pgMar w:header="0" w:footer="645" w:top="580" w:bottom="840" w:left="1417" w:right="1417"/>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558144">
              <wp:simplePos x="0" y="0"/>
              <wp:positionH relativeFrom="page">
                <wp:posOffset>862512</wp:posOffset>
              </wp:positionH>
              <wp:positionV relativeFrom="page">
                <wp:posOffset>10144386</wp:posOffset>
              </wp:positionV>
              <wp:extent cx="16256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2560" cy="165735"/>
                      </a:xfrm>
                      <a:prstGeom prst="rect">
                        <a:avLst/>
                      </a:prstGeom>
                    </wps:spPr>
                    <wps:txbx>
                      <w:txbxContent>
                        <w:p>
                          <w:pPr>
                            <w:pStyle w:val="BodyText"/>
                            <w:spacing w:line="244" w:lineRule="exact"/>
                            <w:ind w:left="20"/>
                          </w:pPr>
                          <w:r>
                            <w:rPr>
                              <w:color w:val="231F20"/>
                              <w:spacing w:val="-5"/>
                            </w:rPr>
                            <w:t>31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7.914398pt;margin-top:798.770569pt;width:12.8pt;height:13.05pt;mso-position-horizontal-relative:page;mso-position-vertical-relative:page;z-index:-15758336" type="#_x0000_t202" id="docshape1" filled="false" stroked="false">
              <v:textbox inset="0,0,0,0">
                <w:txbxContent>
                  <w:p>
                    <w:pPr>
                      <w:pStyle w:val="BodyText"/>
                      <w:spacing w:line="244" w:lineRule="exact"/>
                      <w:ind w:left="20"/>
                    </w:pPr>
                    <w:r>
                      <w:rPr>
                        <w:color w:val="231F20"/>
                        <w:spacing w:val="-5"/>
                      </w:rPr>
                      <w:t>31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40" w:hanging="360"/>
      </w:pPr>
      <w:rPr>
        <w:rFonts w:hint="default" w:ascii="Arial" w:hAnsi="Arial" w:eastAsia="Arial" w:cs="Arial"/>
        <w:b w:val="0"/>
        <w:bCs w:val="0"/>
        <w:i w:val="0"/>
        <w:iCs w:val="0"/>
        <w:color w:val="231F20"/>
        <w:spacing w:val="0"/>
        <w:w w:val="100"/>
        <w:sz w:val="22"/>
        <w:szCs w:val="22"/>
        <w:lang w:val="en-US" w:eastAsia="en-US" w:bidi="ar-SA"/>
      </w:rPr>
    </w:lvl>
    <w:lvl w:ilvl="1">
      <w:start w:val="0"/>
      <w:numFmt w:val="bullet"/>
      <w:lvlText w:val=""/>
      <w:lvlJc w:val="left"/>
      <w:pPr>
        <w:ind w:left="1099" w:hanging="360"/>
      </w:pPr>
      <w:rPr>
        <w:rFonts w:hint="default" w:ascii="Symbol" w:hAnsi="Symbol" w:eastAsia="Symbol" w:cs="Symbol"/>
        <w:b w:val="0"/>
        <w:bCs w:val="0"/>
        <w:i w:val="0"/>
        <w:iCs w:val="0"/>
        <w:color w:val="231F20"/>
        <w:spacing w:val="0"/>
        <w:w w:val="100"/>
        <w:sz w:val="22"/>
        <w:szCs w:val="22"/>
        <w:lang w:val="en-US" w:eastAsia="en-US" w:bidi="ar-SA"/>
      </w:rPr>
    </w:lvl>
    <w:lvl w:ilvl="2">
      <w:start w:val="0"/>
      <w:numFmt w:val="bullet"/>
      <w:lvlText w:val="•"/>
      <w:lvlJc w:val="left"/>
      <w:pPr>
        <w:ind w:left="1985" w:hanging="360"/>
      </w:pPr>
      <w:rPr>
        <w:rFonts w:hint="default"/>
        <w:lang w:val="en-US" w:eastAsia="en-US" w:bidi="ar-SA"/>
      </w:rPr>
    </w:lvl>
    <w:lvl w:ilvl="3">
      <w:start w:val="0"/>
      <w:numFmt w:val="bullet"/>
      <w:lvlText w:val="•"/>
      <w:lvlJc w:val="left"/>
      <w:pPr>
        <w:ind w:left="2871" w:hanging="360"/>
      </w:pPr>
      <w:rPr>
        <w:rFonts w:hint="default"/>
        <w:lang w:val="en-US" w:eastAsia="en-US" w:bidi="ar-SA"/>
      </w:rPr>
    </w:lvl>
    <w:lvl w:ilvl="4">
      <w:start w:val="0"/>
      <w:numFmt w:val="bullet"/>
      <w:lvlText w:val="•"/>
      <w:lvlJc w:val="left"/>
      <w:pPr>
        <w:ind w:left="3756" w:hanging="360"/>
      </w:pPr>
      <w:rPr>
        <w:rFonts w:hint="default"/>
        <w:lang w:val="en-US" w:eastAsia="en-US" w:bidi="ar-SA"/>
      </w:rPr>
    </w:lvl>
    <w:lvl w:ilvl="5">
      <w:start w:val="0"/>
      <w:numFmt w:val="bullet"/>
      <w:lvlText w:val="•"/>
      <w:lvlJc w:val="left"/>
      <w:pPr>
        <w:ind w:left="4642" w:hanging="360"/>
      </w:pPr>
      <w:rPr>
        <w:rFonts w:hint="default"/>
        <w:lang w:val="en-US" w:eastAsia="en-US" w:bidi="ar-SA"/>
      </w:rPr>
    </w:lvl>
    <w:lvl w:ilvl="6">
      <w:start w:val="0"/>
      <w:numFmt w:val="bullet"/>
      <w:lvlText w:val="•"/>
      <w:lvlJc w:val="left"/>
      <w:pPr>
        <w:ind w:left="5528" w:hanging="360"/>
      </w:pPr>
      <w:rPr>
        <w:rFonts w:hint="default"/>
        <w:lang w:val="en-US" w:eastAsia="en-US" w:bidi="ar-SA"/>
      </w:rPr>
    </w:lvl>
    <w:lvl w:ilvl="7">
      <w:start w:val="0"/>
      <w:numFmt w:val="bullet"/>
      <w:lvlText w:val="•"/>
      <w:lvlJc w:val="left"/>
      <w:pPr>
        <w:ind w:left="6413" w:hanging="360"/>
      </w:pPr>
      <w:rPr>
        <w:rFonts w:hint="default"/>
        <w:lang w:val="en-US" w:eastAsia="en-US" w:bidi="ar-SA"/>
      </w:rPr>
    </w:lvl>
    <w:lvl w:ilvl="8">
      <w:start w:val="0"/>
      <w:numFmt w:val="bullet"/>
      <w:lvlText w:val="•"/>
      <w:lvlJc w:val="left"/>
      <w:pPr>
        <w:ind w:left="729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21"/>
    </w:pPr>
    <w:rPr>
      <w:rFonts w:ascii="Calibri" w:hAnsi="Calibri" w:eastAsia="Calibri" w:cs="Calibri"/>
      <w:sz w:val="22"/>
      <w:szCs w:val="22"/>
      <w:lang w:val="en-US" w:eastAsia="en-US" w:bidi="ar-SA"/>
    </w:rPr>
  </w:style>
  <w:style w:styleId="Title" w:type="paragraph">
    <w:name w:val="Title"/>
    <w:basedOn w:val="Normal"/>
    <w:uiPriority w:val="1"/>
    <w:qFormat/>
    <w:pPr>
      <w:ind w:left="21"/>
    </w:pPr>
    <w:rPr>
      <w:rFonts w:ascii="Calibri" w:hAnsi="Calibri" w:eastAsia="Calibri" w:cs="Calibri"/>
      <w:sz w:val="32"/>
      <w:szCs w:val="32"/>
      <w:lang w:val="en-US" w:eastAsia="en-US" w:bidi="ar-SA"/>
    </w:rPr>
  </w:style>
  <w:style w:styleId="ListParagraph" w:type="paragraph">
    <w:name w:val="List Paragraph"/>
    <w:basedOn w:val="Normal"/>
    <w:uiPriority w:val="1"/>
    <w:qFormat/>
    <w:pPr>
      <w:ind w:left="74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Bedfordshire Fire and Rescue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Lewis</dc:creator>
  <dc:title>CRMP 2023-27 Plain Text - 2024 update.pdf</dc:title>
  <dcterms:created xsi:type="dcterms:W3CDTF">2025-08-14T15:20:20Z</dcterms:created>
  <dcterms:modified xsi:type="dcterms:W3CDTF">2025-08-14T15:20:20Z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0x010100B1DC6D4D96022B429A113E5D778AD5C1</vt:lpwstr>
  </property>
  <property fmtid="{D5CDD505-2E9C-101B-9397-08002B2CF9AE}" pid="3" name="Created">
    <vt:filetime>2025-08-14T00:00:00Z</vt:filetime>
  </property>
  <property fmtid="{D5CDD505-2E9C-101B-9397-08002B2CF9AE}" pid="4" name="Creator">
    <vt:lpwstr>Acrobat PDFMaker 24 for Word</vt:lpwstr>
  </property>
  <property fmtid="{D5CDD505-2E9C-101B-9397-08002B2CF9AE}" pid="5" name="LastSaved">
    <vt:filetime>2025-08-14T00:00:00Z</vt:filetime>
  </property>
  <property fmtid="{D5CDD505-2E9C-101B-9397-08002B2CF9AE}" pid="6" name="Producer">
    <vt:lpwstr>Acrobat Distiller 25.0 (Windows)</vt:lpwstr>
  </property>
  <property fmtid="{D5CDD505-2E9C-101B-9397-08002B2CF9AE}" pid="7" name="SourceModified">
    <vt:lpwstr/>
  </property>
</Properties>
</file>